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EF714D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EF714D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EF714D" w14:paraId="09A9F859" w14:textId="77777777" w:rsidTr="00941D3F">
        <w:trPr>
          <w:trHeight w:val="1541"/>
        </w:trPr>
        <w:tc>
          <w:tcPr>
            <w:tcW w:w="2799" w:type="dxa"/>
          </w:tcPr>
          <w:p w14:paraId="54F71ECF" w14:textId="77777777" w:rsidR="00B86883" w:rsidRPr="00EF714D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EF714D">
              <w:rPr>
                <w:rFonts w:ascii="Arial" w:hAnsi="Arial" w:cs="Arial"/>
              </w:rPr>
              <w:t>Identifikimi</w:t>
            </w:r>
            <w:proofErr w:type="spellEnd"/>
            <w:r w:rsidRPr="00EF714D">
              <w:rPr>
                <w:rFonts w:ascii="Arial" w:hAnsi="Arial" w:cs="Arial"/>
              </w:rPr>
              <w:t xml:space="preserve"> i </w:t>
            </w:r>
            <w:proofErr w:type="spellStart"/>
            <w:r w:rsidRPr="00EF714D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Pr="00EF714D" w:rsidRDefault="00F657EA" w:rsidP="00B86883">
            <w:pPr>
              <w:rPr>
                <w:rFonts w:ascii="Arial" w:hAnsi="Arial" w:cs="Arial"/>
              </w:rPr>
            </w:pPr>
          </w:p>
          <w:p w14:paraId="724DE6ED" w14:textId="6D31B7BD" w:rsidR="00F657EA" w:rsidRPr="00EF714D" w:rsidRDefault="00F657EA" w:rsidP="00B86883">
            <w:pPr>
              <w:rPr>
                <w:rFonts w:ascii="Arial" w:hAnsi="Arial" w:cs="Arial"/>
              </w:rPr>
            </w:pPr>
            <w:r w:rsidRPr="00EF714D">
              <w:rPr>
                <w:rFonts w:ascii="Arial" w:hAnsi="Arial" w:cs="Arial"/>
              </w:rPr>
              <w:t xml:space="preserve">Nr. </w:t>
            </w:r>
            <w:proofErr w:type="spellStart"/>
            <w:r w:rsidRPr="00EF714D">
              <w:rPr>
                <w:rFonts w:ascii="Arial" w:hAnsi="Arial" w:cs="Arial"/>
              </w:rPr>
              <w:t>rendor</w:t>
            </w:r>
            <w:proofErr w:type="spellEnd"/>
            <w:r w:rsidRPr="00EF714D">
              <w:rPr>
                <w:rFonts w:ascii="Arial" w:hAnsi="Arial" w:cs="Arial"/>
              </w:rPr>
              <w:t xml:space="preserve">: </w:t>
            </w:r>
            <w:r w:rsidRPr="00EF714D">
              <w:rPr>
                <w:rFonts w:ascii="Arial" w:hAnsi="Arial" w:cs="Arial"/>
                <w:b/>
                <w:bCs/>
              </w:rPr>
              <w:t>#</w:t>
            </w:r>
            <w:r w:rsidR="008D7836" w:rsidRPr="00EF714D">
              <w:rPr>
                <w:rFonts w:ascii="Arial" w:hAnsi="Arial" w:cs="Arial"/>
                <w:b/>
                <w:bCs/>
              </w:rPr>
              <w:t>30</w:t>
            </w:r>
            <w:r w:rsidR="00420A85" w:rsidRPr="00EF714D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6908" w:type="dxa"/>
          </w:tcPr>
          <w:p w14:paraId="06328BC5" w14:textId="77777777" w:rsidR="008D7836" w:rsidRPr="00EF714D" w:rsidRDefault="008D7836" w:rsidP="008D78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A10783" w14:textId="61C60ECC" w:rsidR="00792DD4" w:rsidRPr="00EF714D" w:rsidRDefault="008D7836" w:rsidP="008D78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Prona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ndodhet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Zonën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Kadastrale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Abri e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Epërme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Komuna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Gllogoc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Fshati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Abri e</w:t>
            </w:r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Epërme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ndodhet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kufi me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komunën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Skenderajit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Prona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ndodhet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15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kilometra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larg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qendrës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së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Drenasit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F714D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ish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Gllogoc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dhe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institucioneve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komunale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edukative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dhe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të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kultit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86883" w:rsidRPr="00EF714D" w14:paraId="642465A0" w14:textId="77777777" w:rsidTr="00941D3F">
        <w:trPr>
          <w:trHeight w:val="252"/>
        </w:trPr>
        <w:tc>
          <w:tcPr>
            <w:tcW w:w="2799" w:type="dxa"/>
          </w:tcPr>
          <w:p w14:paraId="58A913F2" w14:textId="3FBDFAFE" w:rsidR="00B86883" w:rsidRPr="00EF714D" w:rsidRDefault="00E27B9D" w:rsidP="00B86883">
            <w:pPr>
              <w:rPr>
                <w:rFonts w:ascii="Arial" w:hAnsi="Arial" w:cs="Arial"/>
                <w:lang w:val="de-DE"/>
              </w:rPr>
            </w:pPr>
            <w:r w:rsidRPr="00EF714D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7473F73C" w:rsidR="00792DD4" w:rsidRPr="00EF714D" w:rsidRDefault="008D7836" w:rsidP="00B86883">
            <w:pPr>
              <w:rPr>
                <w:rFonts w:ascii="Arial" w:hAnsi="Arial" w:cs="Arial"/>
                <w:lang w:val="de-DE"/>
              </w:rPr>
            </w:pPr>
            <w:r w:rsidRPr="00EF714D">
              <w:rPr>
                <w:rFonts w:ascii="Arial" w:hAnsi="Arial" w:cs="Arial"/>
                <w:sz w:val="24"/>
                <w:szCs w:val="24"/>
              </w:rPr>
              <w:t>P-70315019-00462-2</w:t>
            </w:r>
          </w:p>
        </w:tc>
      </w:tr>
      <w:tr w:rsidR="00B86883" w:rsidRPr="00EF714D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EF714D" w:rsidRDefault="00E27B9D" w:rsidP="00B86883">
            <w:pPr>
              <w:rPr>
                <w:rFonts w:ascii="Arial" w:hAnsi="Arial" w:cs="Arial"/>
                <w:lang w:val="de-DE"/>
              </w:rPr>
            </w:pPr>
            <w:r w:rsidRPr="00EF714D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03781DD8" w:rsidR="00B86883" w:rsidRPr="00EF714D" w:rsidRDefault="008D7836" w:rsidP="00B86883">
            <w:pPr>
              <w:rPr>
                <w:rFonts w:ascii="Arial" w:hAnsi="Arial" w:cs="Arial"/>
                <w:lang w:val="de-DE"/>
              </w:rPr>
            </w:pPr>
            <w:r w:rsidRPr="00EF714D">
              <w:rPr>
                <w:rFonts w:ascii="Arial" w:hAnsi="Arial" w:cs="Arial"/>
                <w:sz w:val="24"/>
                <w:szCs w:val="24"/>
              </w:rPr>
              <w:t>3</w:t>
            </w:r>
            <w:r w:rsidRPr="00EF714D">
              <w:rPr>
                <w:rFonts w:ascii="Arial" w:hAnsi="Arial" w:cs="Arial"/>
                <w:sz w:val="24"/>
                <w:szCs w:val="24"/>
              </w:rPr>
              <w:t>,</w:t>
            </w:r>
            <w:r w:rsidRPr="00EF714D">
              <w:rPr>
                <w:rFonts w:ascii="Arial" w:hAnsi="Arial" w:cs="Arial"/>
                <w:sz w:val="24"/>
                <w:szCs w:val="24"/>
              </w:rPr>
              <w:t>355 m²</w:t>
            </w:r>
            <w:r w:rsidR="00792DD4" w:rsidRPr="00EF714D">
              <w:rPr>
                <w:rFonts w:ascii="Arial" w:hAnsi="Arial" w:cs="Arial"/>
                <w:lang w:val="de-DE"/>
              </w:rPr>
              <w:br/>
            </w:r>
          </w:p>
        </w:tc>
      </w:tr>
      <w:tr w:rsidR="00B86883" w:rsidRPr="00EF714D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EF714D" w:rsidRDefault="00AE0751" w:rsidP="00B86883">
            <w:pPr>
              <w:rPr>
                <w:rFonts w:ascii="Arial" w:hAnsi="Arial" w:cs="Arial"/>
                <w:lang w:val="de-DE"/>
              </w:rPr>
            </w:pPr>
            <w:r w:rsidRPr="00EF714D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69F10DC4" w:rsidR="00B86883" w:rsidRPr="00EF714D" w:rsidRDefault="00355F79" w:rsidP="00B86883">
            <w:pPr>
              <w:rPr>
                <w:rFonts w:ascii="Arial" w:hAnsi="Arial" w:cs="Arial"/>
                <w:lang w:val="de-DE"/>
              </w:rPr>
            </w:pPr>
            <w:r w:rsidRPr="00EF714D">
              <w:rPr>
                <w:rFonts w:ascii="Arial" w:hAnsi="Arial" w:cs="Arial"/>
                <w:lang w:val="de-DE"/>
              </w:rPr>
              <w:t>Parcel</w:t>
            </w:r>
            <w:r w:rsidR="00AE0751" w:rsidRPr="00EF714D">
              <w:rPr>
                <w:rFonts w:ascii="Arial" w:hAnsi="Arial" w:cs="Arial"/>
                <w:lang w:val="de-DE"/>
              </w:rPr>
              <w:t xml:space="preserve">ë </w:t>
            </w:r>
          </w:p>
        </w:tc>
      </w:tr>
      <w:tr w:rsidR="00B86883" w:rsidRPr="00EF714D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EF714D" w:rsidRDefault="00AE0751" w:rsidP="00B86883">
            <w:pPr>
              <w:rPr>
                <w:rFonts w:ascii="Arial" w:hAnsi="Arial" w:cs="Arial"/>
                <w:lang w:val="de-DE"/>
              </w:rPr>
            </w:pPr>
            <w:r w:rsidRPr="00EF714D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52E8E7D0" w:rsidR="00B86883" w:rsidRPr="00EF714D" w:rsidRDefault="008D7836" w:rsidP="008D783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EF714D">
              <w:rPr>
                <w:rFonts w:ascii="Arial" w:hAnsi="Arial" w:cs="Arial"/>
                <w:sz w:val="24"/>
                <w:szCs w:val="24"/>
              </w:rPr>
              <w:t xml:space="preserve">Zona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Kadastrale</w:t>
            </w:r>
            <w:proofErr w:type="spellEnd"/>
            <w:r w:rsidRPr="00EF714D">
              <w:rPr>
                <w:rFonts w:ascii="Arial" w:hAnsi="Arial" w:cs="Arial"/>
                <w:sz w:val="24"/>
                <w:szCs w:val="24"/>
              </w:rPr>
              <w:t xml:space="preserve"> Abri e </w:t>
            </w:r>
            <w:proofErr w:type="spellStart"/>
            <w:proofErr w:type="gramStart"/>
            <w:r w:rsidRPr="00EF714D">
              <w:rPr>
                <w:rFonts w:ascii="Arial" w:hAnsi="Arial" w:cs="Arial"/>
                <w:sz w:val="24"/>
                <w:szCs w:val="24"/>
              </w:rPr>
              <w:t>Epërme,Komuna</w:t>
            </w:r>
            <w:proofErr w:type="spellEnd"/>
            <w:proofErr w:type="gramEnd"/>
            <w:r w:rsidRPr="00EF71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F714D">
              <w:rPr>
                <w:rFonts w:ascii="Arial" w:hAnsi="Arial" w:cs="Arial"/>
                <w:sz w:val="24"/>
                <w:szCs w:val="24"/>
              </w:rPr>
              <w:t>Gllogoc</w:t>
            </w:r>
            <w:proofErr w:type="spellEnd"/>
          </w:p>
        </w:tc>
      </w:tr>
      <w:tr w:rsidR="00B86883" w:rsidRPr="00EF714D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EF714D" w:rsidRDefault="00AE0751" w:rsidP="00B86883">
            <w:pPr>
              <w:rPr>
                <w:rFonts w:ascii="Arial" w:hAnsi="Arial" w:cs="Arial"/>
                <w:lang w:val="de-DE"/>
              </w:rPr>
            </w:pPr>
            <w:r w:rsidRPr="00EF714D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EF714D" w:rsidRDefault="00AE0751" w:rsidP="00B86883">
            <w:pPr>
              <w:rPr>
                <w:rFonts w:ascii="Arial" w:hAnsi="Arial" w:cs="Arial"/>
                <w:lang w:val="de-DE"/>
              </w:rPr>
            </w:pPr>
            <w:r w:rsidRPr="00EF714D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F714D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69AC8113" w:rsidR="00AE0751" w:rsidRPr="00EF714D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6908" w:type="dxa"/>
          </w:tcPr>
          <w:p w14:paraId="21F6B479" w14:textId="503C3F6A" w:rsidR="00AE0751" w:rsidRPr="00EF714D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</w:tr>
    </w:tbl>
    <w:p w14:paraId="3E9BCA8D" w14:textId="57528245" w:rsidR="00B72768" w:rsidRPr="00EF714D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EF714D">
        <w:rPr>
          <w:rFonts w:ascii="Arial" w:hAnsi="Arial" w:cs="Arial"/>
          <w:b/>
          <w:bCs/>
          <w:sz w:val="23"/>
          <w:szCs w:val="23"/>
        </w:rPr>
        <w:t xml:space="preserve">   </w:t>
      </w:r>
      <w:proofErr w:type="spellStart"/>
      <w:r w:rsidRPr="00EF714D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EF714D">
        <w:rPr>
          <w:rFonts w:ascii="Arial" w:hAnsi="Arial" w:cs="Arial"/>
          <w:b/>
          <w:bCs/>
          <w:sz w:val="22"/>
          <w:szCs w:val="22"/>
        </w:rPr>
        <w:t>:</w:t>
      </w:r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Çdo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ofertë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duhet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të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paraqitet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EF714D">
        <w:rPr>
          <w:rFonts w:ascii="Arial" w:hAnsi="Arial" w:cs="Arial"/>
          <w:sz w:val="22"/>
          <w:szCs w:val="22"/>
        </w:rPr>
        <w:t>shkrim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në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Selinë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Qendrore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të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NLB Banka SH.A.  </w:t>
      </w:r>
      <w:proofErr w:type="spellStart"/>
      <w:r w:rsidRPr="00EF714D">
        <w:rPr>
          <w:rFonts w:ascii="Arial" w:hAnsi="Arial" w:cs="Arial"/>
          <w:sz w:val="22"/>
          <w:szCs w:val="22"/>
        </w:rPr>
        <w:t>Prishtinë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EF714D">
        <w:rPr>
          <w:rFonts w:ascii="Arial" w:hAnsi="Arial" w:cs="Arial"/>
          <w:sz w:val="22"/>
          <w:szCs w:val="22"/>
        </w:rPr>
        <w:t>Ukshin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EF714D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EF714D">
        <w:rPr>
          <w:rFonts w:ascii="Arial" w:hAnsi="Arial" w:cs="Arial"/>
          <w:sz w:val="22"/>
          <w:szCs w:val="22"/>
        </w:rPr>
        <w:t>për</w:t>
      </w:r>
      <w:proofErr w:type="spellEnd"/>
      <w:r w:rsidR="0084070C"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EF714D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EF714D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EF714D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EF714D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EF714D">
        <w:rPr>
          <w:rFonts w:ascii="Arial" w:hAnsi="Arial" w:cs="Arial"/>
          <w:sz w:val="22"/>
          <w:szCs w:val="22"/>
        </w:rPr>
        <w:t>Prokurimit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EF714D">
        <w:rPr>
          <w:rFonts w:ascii="Arial" w:hAnsi="Arial" w:cs="Arial"/>
          <w:sz w:val="22"/>
          <w:szCs w:val="22"/>
        </w:rPr>
        <w:t>ose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përmes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postës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F714D">
        <w:rPr>
          <w:rFonts w:ascii="Arial" w:hAnsi="Arial" w:cs="Arial"/>
          <w:sz w:val="22"/>
          <w:szCs w:val="22"/>
        </w:rPr>
        <w:t>elektronike</w:t>
      </w:r>
      <w:proofErr w:type="spellEnd"/>
      <w:r w:rsidRPr="00EF714D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EF714D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EF714D">
        <w:rPr>
          <w:rFonts w:ascii="Arial" w:hAnsi="Arial" w:cs="Arial"/>
          <w:sz w:val="22"/>
          <w:szCs w:val="22"/>
        </w:rPr>
        <w:t xml:space="preserve"> </w:t>
      </w:r>
    </w:p>
    <w:p w14:paraId="61DB02F8" w14:textId="6E694394" w:rsidR="0084070C" w:rsidRPr="00EF714D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EF714D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EF714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38 744 126  (125) </w:t>
      </w:r>
      <w:r w:rsidR="0084070C" w:rsidRPr="00EF714D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3FF8B238" w14:textId="45A3FAB7" w:rsidR="0084070C" w:rsidRPr="00EF714D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EF714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</w:t>
      </w:r>
      <w:r w:rsidR="002D5B2D" w:rsidRPr="00EF714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77</w:t>
      </w:r>
      <w:r w:rsidRPr="00EF714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.</w:t>
      </w:r>
    </w:p>
    <w:p w14:paraId="7645D867" w14:textId="321D927B" w:rsidR="00355F79" w:rsidRPr="00EF714D" w:rsidRDefault="00355F79" w:rsidP="006D4D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52270984" w14:textId="255E074A" w:rsidR="00355F79" w:rsidRPr="00EF714D" w:rsidRDefault="008D7836" w:rsidP="008D7836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EF714D"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57EE085C" wp14:editId="3C65388F">
            <wp:extent cx="5847212" cy="4094329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87" cy="411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72F1" w14:textId="4835E6FF" w:rsidR="006D4D41" w:rsidRPr="00EF714D" w:rsidRDefault="006D4D41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56EB994E" w14:textId="276528EB" w:rsidR="008D7836" w:rsidRPr="00EF714D" w:rsidRDefault="008D7836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EDF8234" w14:textId="0F9305FF" w:rsidR="008D7836" w:rsidRPr="00EF714D" w:rsidRDefault="008D7836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1659B9EB" w14:textId="0B3E1B48" w:rsidR="008D7836" w:rsidRPr="00EF714D" w:rsidRDefault="008D7836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8A94164" w14:textId="77777777" w:rsidR="008D7836" w:rsidRPr="00EF714D" w:rsidRDefault="008D7836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3773DB2" w14:textId="2F5AC49F" w:rsidR="006D4D41" w:rsidRPr="00EF714D" w:rsidRDefault="008D7836" w:rsidP="008D783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EF714D"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787CAEB2" wp14:editId="7A5BD080">
            <wp:extent cx="5943600" cy="3910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D41" w:rsidRPr="00EF714D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433877" w14:textId="77777777" w:rsidR="005F152E" w:rsidRDefault="005F152E" w:rsidP="00B86883">
      <w:pPr>
        <w:spacing w:after="0" w:line="240" w:lineRule="auto"/>
      </w:pPr>
      <w:r>
        <w:separator/>
      </w:r>
    </w:p>
  </w:endnote>
  <w:endnote w:type="continuationSeparator" w:id="0">
    <w:p w14:paraId="6299A566" w14:textId="77777777" w:rsidR="005F152E" w:rsidRDefault="005F152E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73E69" w14:textId="77777777" w:rsidR="005F152E" w:rsidRDefault="005F152E" w:rsidP="00B86883">
      <w:pPr>
        <w:spacing w:after="0" w:line="240" w:lineRule="auto"/>
      </w:pPr>
      <w:r>
        <w:separator/>
      </w:r>
    </w:p>
  </w:footnote>
  <w:footnote w:type="continuationSeparator" w:id="0">
    <w:p w14:paraId="532A6C70" w14:textId="77777777" w:rsidR="005F152E" w:rsidRDefault="005F152E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 xml:space="preserve">NLB Banka sh.a. Zyra </w:t>
    </w:r>
    <w:proofErr w:type="spellStart"/>
    <w:r w:rsidRPr="001E5D87">
      <w:rPr>
        <w:rFonts w:ascii="Arial Narrow" w:hAnsi="Arial Narrow"/>
        <w:sz w:val="18"/>
        <w:szCs w:val="18"/>
      </w:rPr>
      <w:t>Qendrore</w:t>
    </w:r>
    <w:proofErr w:type="spellEnd"/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8752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  <w:t xml:space="preserve">                    </w:t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2AA1"/>
    <w:rsid w:val="00000574"/>
    <w:rsid w:val="00012693"/>
    <w:rsid w:val="000C1FC5"/>
    <w:rsid w:val="00243447"/>
    <w:rsid w:val="002D5B2D"/>
    <w:rsid w:val="00355F79"/>
    <w:rsid w:val="00420A85"/>
    <w:rsid w:val="004C7BB0"/>
    <w:rsid w:val="005C6811"/>
    <w:rsid w:val="005F152E"/>
    <w:rsid w:val="006828E2"/>
    <w:rsid w:val="006D4D41"/>
    <w:rsid w:val="006F36AF"/>
    <w:rsid w:val="006F3D43"/>
    <w:rsid w:val="0071448B"/>
    <w:rsid w:val="00780E53"/>
    <w:rsid w:val="00792DD4"/>
    <w:rsid w:val="0084070C"/>
    <w:rsid w:val="008C0D2D"/>
    <w:rsid w:val="008D7836"/>
    <w:rsid w:val="008E22E3"/>
    <w:rsid w:val="00941D3F"/>
    <w:rsid w:val="009F4431"/>
    <w:rsid w:val="00A2383C"/>
    <w:rsid w:val="00AE0751"/>
    <w:rsid w:val="00B3077D"/>
    <w:rsid w:val="00B47873"/>
    <w:rsid w:val="00B72768"/>
    <w:rsid w:val="00B86883"/>
    <w:rsid w:val="00C515E0"/>
    <w:rsid w:val="00C62AA1"/>
    <w:rsid w:val="00D5640A"/>
    <w:rsid w:val="00E27B9D"/>
    <w:rsid w:val="00E64DC0"/>
    <w:rsid w:val="00E76A53"/>
    <w:rsid w:val="00EF714D"/>
    <w:rsid w:val="00F6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  <w:style w:type="paragraph" w:customStyle="1" w:styleId="Default">
    <w:name w:val="Default"/>
    <w:rsid w:val="00792D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42596-664F-4A0B-AFEB-56B790C1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Gerguri Zana (NLB Banka sh.a. Prishtine)</cp:lastModifiedBy>
  <cp:revision>10</cp:revision>
  <cp:lastPrinted>2021-04-08T07:31:00Z</cp:lastPrinted>
  <dcterms:created xsi:type="dcterms:W3CDTF">2021-04-07T11:45:00Z</dcterms:created>
  <dcterms:modified xsi:type="dcterms:W3CDTF">2021-04-08T07:33:00Z</dcterms:modified>
</cp:coreProperties>
</file>